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ind w:firstLine="0" w:firstLineChars="0"/>
        <w:rPr>
          <w:rFonts w:cs="Times New Roman"/>
        </w:rPr>
      </w:pPr>
      <w:bookmarkStart w:id="1" w:name="_GoBack"/>
      <w:bookmarkEnd w:id="1"/>
      <w:r>
        <w:rPr>
          <w:rFonts w:eastAsia="黑体" w:cs="Times New Roman"/>
          <w:lang w:eastAsia="zh-Hans"/>
        </w:rPr>
        <w:t>附件</w:t>
      </w:r>
      <w:r>
        <w:rPr>
          <w:rFonts w:hint="eastAsia" w:eastAsia="黑体" w:cs="Times New Roman"/>
        </w:rPr>
        <w:t>2</w:t>
      </w:r>
    </w:p>
    <w:p>
      <w:pPr>
        <w:ind w:firstLine="640"/>
      </w:pPr>
    </w:p>
    <w:p>
      <w:pPr>
        <w:ind w:firstLine="640"/>
      </w:pPr>
    </w:p>
    <w:p>
      <w:pPr>
        <w:pStyle w:val="37"/>
        <w:outlineLvl w:val="0"/>
      </w:pPr>
      <w:bookmarkStart w:id="0" w:name="_Hlk131750313"/>
      <w:r>
        <w:t>农村产权流转交易规范化试点实施方案</w:t>
      </w:r>
    </w:p>
    <w:p>
      <w:pPr>
        <w:ind w:firstLine="0" w:firstLineChars="0"/>
        <w:jc w:val="center"/>
        <w:rPr>
          <w:rFonts w:eastAsia="华文中宋"/>
          <w:b/>
          <w:bCs/>
        </w:rPr>
      </w:pPr>
      <w:r>
        <w:t>（编写提纲）</w:t>
      </w:r>
    </w:p>
    <w:bookmarkEnd w:id="0"/>
    <w:p>
      <w:pPr>
        <w:pStyle w:val="33"/>
        <w:ind w:firstLine="640"/>
        <w:outlineLvl w:val="1"/>
      </w:pPr>
      <w:r>
        <w:rPr>
          <w:rFonts w:hint="eastAsia"/>
        </w:rPr>
        <w:t>一、试点地区</w:t>
      </w:r>
    </w:p>
    <w:p>
      <w:pPr>
        <w:ind w:firstLine="640"/>
        <w:rPr>
          <w:rFonts w:eastAsia="黑体" w:cs="Times New Roman"/>
        </w:rPr>
      </w:pPr>
      <w:r>
        <w:rPr>
          <w:rFonts w:hint="eastAsia"/>
          <w:u w:val="single"/>
        </w:rPr>
        <w:t>×××</w:t>
      </w:r>
      <w:r>
        <w:rPr>
          <w:rFonts w:hint="eastAsia"/>
        </w:rPr>
        <w:t>省（自治区、直辖市）</w:t>
      </w:r>
      <w:r>
        <w:rPr>
          <w:rFonts w:hint="eastAsia"/>
          <w:u w:val="single"/>
        </w:rPr>
        <w:t>×××</w:t>
      </w:r>
      <w:r>
        <w:rPr>
          <w:rFonts w:hint="eastAsia"/>
        </w:rPr>
        <w:t>市（州）</w:t>
      </w:r>
      <w:r>
        <w:rPr>
          <w:rFonts w:hint="eastAsia"/>
          <w:u w:val="single"/>
        </w:rPr>
        <w:t>×××</w:t>
      </w:r>
      <w:r>
        <w:rPr>
          <w:rFonts w:hint="eastAsia"/>
        </w:rPr>
        <w:t>县（市、区）</w:t>
      </w:r>
    </w:p>
    <w:p>
      <w:pPr>
        <w:pStyle w:val="33"/>
        <w:ind w:firstLine="640"/>
        <w:outlineLvl w:val="1"/>
      </w:pPr>
      <w:r>
        <w:rPr>
          <w:rFonts w:hint="eastAsia"/>
        </w:rPr>
        <w:t>二</w:t>
      </w:r>
      <w:r>
        <w:t>、基础条件</w:t>
      </w:r>
    </w:p>
    <w:p>
      <w:pPr>
        <w:ind w:firstLine="640"/>
      </w:pPr>
      <w:r>
        <w:t>（一）试点地区</w:t>
      </w:r>
      <w:r>
        <w:rPr>
          <w:rFonts w:hint="eastAsia"/>
        </w:rPr>
        <w:t>基本情况：行政区划、自然资源及国民经济社会发展基本情况、农业农村经济发展总体情况。</w:t>
      </w:r>
    </w:p>
    <w:p>
      <w:pPr>
        <w:ind w:firstLine="640"/>
      </w:pPr>
      <w:r>
        <w:t>（二）农村产权流转交易发展情况</w:t>
      </w:r>
      <w:r>
        <w:rPr>
          <w:rFonts w:hint="eastAsia"/>
        </w:rPr>
        <w:t>：交易服务机构数量、布局及农村产权流转交易情况、农村产权流转交易规范化建设取得的成效及目前存在的短板弱项。</w:t>
      </w:r>
    </w:p>
    <w:p>
      <w:pPr>
        <w:ind w:firstLine="640"/>
      </w:pPr>
      <w:r>
        <w:t>（三）工作基础与优势条件</w:t>
      </w:r>
      <w:r>
        <w:rPr>
          <w:rFonts w:hint="eastAsia"/>
        </w:rPr>
        <w:t>：主要包括相关工作基础及优势，配套支持政策条件等。</w:t>
      </w:r>
    </w:p>
    <w:p>
      <w:pPr>
        <w:pStyle w:val="33"/>
        <w:ind w:firstLine="640"/>
        <w:outlineLvl w:val="1"/>
      </w:pPr>
      <w:r>
        <w:rPr>
          <w:rFonts w:hint="eastAsia"/>
        </w:rPr>
        <w:t>三</w:t>
      </w:r>
      <w:r>
        <w:t>、思路目标</w:t>
      </w:r>
    </w:p>
    <w:p>
      <w:pPr>
        <w:ind w:firstLine="640"/>
      </w:pPr>
      <w:r>
        <w:t>阐述开展试点的总体思路，提出试点所要达到的目标，包括总体目标和具体指标。</w:t>
      </w:r>
    </w:p>
    <w:p>
      <w:pPr>
        <w:pStyle w:val="33"/>
        <w:ind w:firstLine="640"/>
        <w:outlineLvl w:val="1"/>
      </w:pPr>
      <w:r>
        <w:rPr>
          <w:rFonts w:hint="eastAsia"/>
        </w:rPr>
        <w:t>四、试点任务</w:t>
      </w:r>
    </w:p>
    <w:p>
      <w:pPr>
        <w:ind w:firstLine="640"/>
      </w:pPr>
      <w:r>
        <w:rPr>
          <w:rFonts w:hint="eastAsia"/>
        </w:rPr>
        <w:t>应按照《农村产权流转交易规范化试点工作方案》所列试点任务，参照《农村产权流转交易规范化试点建设参考》进行设计，也可根据实际需要自主增加其他试点任务。</w:t>
      </w:r>
    </w:p>
    <w:p>
      <w:pPr>
        <w:pStyle w:val="33"/>
        <w:ind w:firstLine="640"/>
        <w:outlineLvl w:val="1"/>
      </w:pPr>
      <w:r>
        <w:rPr>
          <w:rFonts w:hint="eastAsia"/>
        </w:rPr>
        <w:t>五</w:t>
      </w:r>
      <w:r>
        <w:t>、进度安排</w:t>
      </w:r>
    </w:p>
    <w:p>
      <w:pPr>
        <w:ind w:firstLine="640"/>
      </w:pPr>
      <w:r>
        <w:rPr>
          <w:rFonts w:hint="eastAsia"/>
        </w:rPr>
        <w:t>试点期限为2</w:t>
      </w:r>
      <w:r>
        <w:t>023</w:t>
      </w:r>
      <w:r>
        <w:rPr>
          <w:rFonts w:hint="eastAsia"/>
        </w:rPr>
        <w:t>—</w:t>
      </w:r>
      <w:r>
        <w:t>2024</w:t>
      </w:r>
      <w:r>
        <w:rPr>
          <w:rFonts w:hint="eastAsia"/>
        </w:rPr>
        <w:t>年，</w:t>
      </w:r>
      <w:r>
        <w:t>分年度的具体工作进度及安排。</w:t>
      </w:r>
    </w:p>
    <w:p>
      <w:pPr>
        <w:pStyle w:val="33"/>
        <w:ind w:firstLine="640"/>
        <w:outlineLvl w:val="1"/>
      </w:pPr>
      <w:r>
        <w:rPr>
          <w:rFonts w:hint="eastAsia"/>
        </w:rPr>
        <w:t>六</w:t>
      </w:r>
      <w:r>
        <w:t>、预期效果</w:t>
      </w:r>
    </w:p>
    <w:p>
      <w:pPr>
        <w:ind w:firstLine="640"/>
      </w:pPr>
      <w:r>
        <w:t>围绕试点</w:t>
      </w:r>
      <w:r>
        <w:rPr>
          <w:rFonts w:hint="eastAsia"/>
        </w:rPr>
        <w:t>任务</w:t>
      </w:r>
      <w:r>
        <w:t>，阐述所能达到的预期成效</w:t>
      </w:r>
      <w:r>
        <w:rPr>
          <w:rFonts w:hint="eastAsia"/>
        </w:rPr>
        <w:t>，可从激活农村各类资源要素潜能、促进新型农村集体经济发展、赋予农民充分的财产权益等方面进行分析。</w:t>
      </w:r>
    </w:p>
    <w:p>
      <w:pPr>
        <w:pStyle w:val="33"/>
        <w:ind w:firstLine="640"/>
        <w:outlineLvl w:val="1"/>
      </w:pPr>
      <w:r>
        <w:rPr>
          <w:rFonts w:hint="eastAsia"/>
        </w:rPr>
        <w:t>七</w:t>
      </w:r>
      <w:r>
        <w:t>、保障措施</w:t>
      </w:r>
    </w:p>
    <w:p>
      <w:pPr>
        <w:ind w:firstLine="640"/>
      </w:pPr>
      <w:r>
        <w:t>（一）加强组织领导</w:t>
      </w:r>
      <w:r>
        <w:rPr>
          <w:rFonts w:hint="eastAsia"/>
        </w:rPr>
        <w:t>：如成立试点工作领导小组、明确试点工作负责人、建立工作机制等。</w:t>
      </w:r>
    </w:p>
    <w:p>
      <w:pPr>
        <w:ind w:firstLine="640"/>
      </w:pPr>
      <w:r>
        <w:t>（二）政策措施支持</w:t>
      </w:r>
      <w:r>
        <w:rPr>
          <w:rFonts w:hint="eastAsia"/>
        </w:rPr>
        <w:t>：金融、保险、人才等方面支持政策措施。</w:t>
      </w:r>
    </w:p>
    <w:p>
      <w:pPr>
        <w:ind w:firstLine="640"/>
      </w:pPr>
      <w:r>
        <w:t>（三）强化宣传培训</w:t>
      </w:r>
      <w:r>
        <w:rPr>
          <w:rFonts w:hint="eastAsia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146378"/>
      <w:docPartObj>
        <w:docPartGallery w:val="AutoText"/>
      </w:docPartObj>
    </w:sdtPr>
    <w:sdtContent>
      <w:p>
        <w:pPr>
          <w:pStyle w:val="15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6F2"/>
    <w:rsid w:val="00007424"/>
    <w:rsid w:val="00010CAF"/>
    <w:rsid w:val="00014904"/>
    <w:rsid w:val="00022E58"/>
    <w:rsid w:val="00022F16"/>
    <w:rsid w:val="00024730"/>
    <w:rsid w:val="00030DE3"/>
    <w:rsid w:val="00044D8C"/>
    <w:rsid w:val="0004712A"/>
    <w:rsid w:val="00047F9F"/>
    <w:rsid w:val="00052C8D"/>
    <w:rsid w:val="00057846"/>
    <w:rsid w:val="00057A7E"/>
    <w:rsid w:val="000635A8"/>
    <w:rsid w:val="00065F82"/>
    <w:rsid w:val="000746A0"/>
    <w:rsid w:val="000816E8"/>
    <w:rsid w:val="00081D68"/>
    <w:rsid w:val="00086345"/>
    <w:rsid w:val="00087BAA"/>
    <w:rsid w:val="000925C3"/>
    <w:rsid w:val="000955AB"/>
    <w:rsid w:val="00097BDF"/>
    <w:rsid w:val="000A110B"/>
    <w:rsid w:val="000A2477"/>
    <w:rsid w:val="000A4513"/>
    <w:rsid w:val="000C2227"/>
    <w:rsid w:val="000C233A"/>
    <w:rsid w:val="000C29C5"/>
    <w:rsid w:val="000D273D"/>
    <w:rsid w:val="000D2A22"/>
    <w:rsid w:val="000D50CE"/>
    <w:rsid w:val="000E1FBE"/>
    <w:rsid w:val="000E2B84"/>
    <w:rsid w:val="000E41AB"/>
    <w:rsid w:val="000E4A21"/>
    <w:rsid w:val="000E64B2"/>
    <w:rsid w:val="000E6BB1"/>
    <w:rsid w:val="000E7C0C"/>
    <w:rsid w:val="000F0B26"/>
    <w:rsid w:val="000F1582"/>
    <w:rsid w:val="000F3D6B"/>
    <w:rsid w:val="000F3E62"/>
    <w:rsid w:val="000F6E8F"/>
    <w:rsid w:val="00101E83"/>
    <w:rsid w:val="001072EC"/>
    <w:rsid w:val="00110685"/>
    <w:rsid w:val="0011643D"/>
    <w:rsid w:val="0012507C"/>
    <w:rsid w:val="001255DB"/>
    <w:rsid w:val="0013256F"/>
    <w:rsid w:val="0013656B"/>
    <w:rsid w:val="00137E67"/>
    <w:rsid w:val="001602B8"/>
    <w:rsid w:val="001613D8"/>
    <w:rsid w:val="0016283B"/>
    <w:rsid w:val="00163CB1"/>
    <w:rsid w:val="00170C02"/>
    <w:rsid w:val="001916E6"/>
    <w:rsid w:val="001943BA"/>
    <w:rsid w:val="001B51F5"/>
    <w:rsid w:val="001B7EB2"/>
    <w:rsid w:val="001C19FA"/>
    <w:rsid w:val="001C2E46"/>
    <w:rsid w:val="001C436F"/>
    <w:rsid w:val="001D145A"/>
    <w:rsid w:val="001D2398"/>
    <w:rsid w:val="001D42AE"/>
    <w:rsid w:val="001D78FA"/>
    <w:rsid w:val="001D79B3"/>
    <w:rsid w:val="001E5152"/>
    <w:rsid w:val="001F77AF"/>
    <w:rsid w:val="00222475"/>
    <w:rsid w:val="00224350"/>
    <w:rsid w:val="00241549"/>
    <w:rsid w:val="00241ADC"/>
    <w:rsid w:val="00247664"/>
    <w:rsid w:val="00250DBB"/>
    <w:rsid w:val="00256A77"/>
    <w:rsid w:val="00257A01"/>
    <w:rsid w:val="00262280"/>
    <w:rsid w:val="0026768B"/>
    <w:rsid w:val="00270005"/>
    <w:rsid w:val="002752C1"/>
    <w:rsid w:val="00282176"/>
    <w:rsid w:val="00286752"/>
    <w:rsid w:val="00297306"/>
    <w:rsid w:val="002A0439"/>
    <w:rsid w:val="002A07FB"/>
    <w:rsid w:val="002A5F68"/>
    <w:rsid w:val="002A65F1"/>
    <w:rsid w:val="002B4257"/>
    <w:rsid w:val="002C05BC"/>
    <w:rsid w:val="002C3B05"/>
    <w:rsid w:val="002C4E96"/>
    <w:rsid w:val="002C6A13"/>
    <w:rsid w:val="002D1480"/>
    <w:rsid w:val="002F3E3B"/>
    <w:rsid w:val="003024B9"/>
    <w:rsid w:val="003027A8"/>
    <w:rsid w:val="00304142"/>
    <w:rsid w:val="003145B1"/>
    <w:rsid w:val="00320783"/>
    <w:rsid w:val="003232BC"/>
    <w:rsid w:val="00331044"/>
    <w:rsid w:val="003339E9"/>
    <w:rsid w:val="003351E0"/>
    <w:rsid w:val="0034567F"/>
    <w:rsid w:val="00354730"/>
    <w:rsid w:val="003561F3"/>
    <w:rsid w:val="00360774"/>
    <w:rsid w:val="003671BC"/>
    <w:rsid w:val="00367812"/>
    <w:rsid w:val="00376657"/>
    <w:rsid w:val="0037706A"/>
    <w:rsid w:val="00377B59"/>
    <w:rsid w:val="003801E4"/>
    <w:rsid w:val="003955B7"/>
    <w:rsid w:val="003A1964"/>
    <w:rsid w:val="003A7303"/>
    <w:rsid w:val="003B4EE0"/>
    <w:rsid w:val="003B50F0"/>
    <w:rsid w:val="003C1DB3"/>
    <w:rsid w:val="003C2369"/>
    <w:rsid w:val="003C45AE"/>
    <w:rsid w:val="003C57AF"/>
    <w:rsid w:val="003C7975"/>
    <w:rsid w:val="003D4D20"/>
    <w:rsid w:val="003D50F6"/>
    <w:rsid w:val="003E1530"/>
    <w:rsid w:val="003E4358"/>
    <w:rsid w:val="003E766C"/>
    <w:rsid w:val="003F2A3C"/>
    <w:rsid w:val="00413DA5"/>
    <w:rsid w:val="004278B0"/>
    <w:rsid w:val="00431B25"/>
    <w:rsid w:val="00435CAC"/>
    <w:rsid w:val="0044241D"/>
    <w:rsid w:val="0044691E"/>
    <w:rsid w:val="00451DBD"/>
    <w:rsid w:val="0045297B"/>
    <w:rsid w:val="00457455"/>
    <w:rsid w:val="00457469"/>
    <w:rsid w:val="0046013C"/>
    <w:rsid w:val="0046304F"/>
    <w:rsid w:val="0046783A"/>
    <w:rsid w:val="00467E57"/>
    <w:rsid w:val="00472E02"/>
    <w:rsid w:val="0047488C"/>
    <w:rsid w:val="0048052A"/>
    <w:rsid w:val="00485F88"/>
    <w:rsid w:val="004A2790"/>
    <w:rsid w:val="004A4091"/>
    <w:rsid w:val="004C2B48"/>
    <w:rsid w:val="004C3D24"/>
    <w:rsid w:val="004C56F7"/>
    <w:rsid w:val="004C5F1F"/>
    <w:rsid w:val="004D33FD"/>
    <w:rsid w:val="004D3B73"/>
    <w:rsid w:val="004D4A8D"/>
    <w:rsid w:val="004F0080"/>
    <w:rsid w:val="004F238F"/>
    <w:rsid w:val="004F2AC8"/>
    <w:rsid w:val="0050294C"/>
    <w:rsid w:val="00507A85"/>
    <w:rsid w:val="00523B41"/>
    <w:rsid w:val="00530886"/>
    <w:rsid w:val="00530974"/>
    <w:rsid w:val="0053460F"/>
    <w:rsid w:val="00543CAD"/>
    <w:rsid w:val="00546C6A"/>
    <w:rsid w:val="005476F8"/>
    <w:rsid w:val="005530B6"/>
    <w:rsid w:val="005554D1"/>
    <w:rsid w:val="00560C43"/>
    <w:rsid w:val="005644FA"/>
    <w:rsid w:val="0056541E"/>
    <w:rsid w:val="00570952"/>
    <w:rsid w:val="00572AB8"/>
    <w:rsid w:val="0058300A"/>
    <w:rsid w:val="00590A0D"/>
    <w:rsid w:val="005A02B5"/>
    <w:rsid w:val="005B5CDE"/>
    <w:rsid w:val="005C4EEA"/>
    <w:rsid w:val="005D36DC"/>
    <w:rsid w:val="005D4CE7"/>
    <w:rsid w:val="005D4ECE"/>
    <w:rsid w:val="005F0EB7"/>
    <w:rsid w:val="005F6B04"/>
    <w:rsid w:val="00604D77"/>
    <w:rsid w:val="00610D79"/>
    <w:rsid w:val="00613A9B"/>
    <w:rsid w:val="00615A17"/>
    <w:rsid w:val="0062271B"/>
    <w:rsid w:val="00627688"/>
    <w:rsid w:val="00637ADD"/>
    <w:rsid w:val="00645127"/>
    <w:rsid w:val="006479A2"/>
    <w:rsid w:val="0065477A"/>
    <w:rsid w:val="00660431"/>
    <w:rsid w:val="006670CD"/>
    <w:rsid w:val="0067186B"/>
    <w:rsid w:val="00674152"/>
    <w:rsid w:val="00686648"/>
    <w:rsid w:val="006902CE"/>
    <w:rsid w:val="00690324"/>
    <w:rsid w:val="006943D9"/>
    <w:rsid w:val="00696875"/>
    <w:rsid w:val="00696CCA"/>
    <w:rsid w:val="006A0486"/>
    <w:rsid w:val="006A3635"/>
    <w:rsid w:val="006A7CA0"/>
    <w:rsid w:val="006B1E26"/>
    <w:rsid w:val="006C5500"/>
    <w:rsid w:val="006E1F15"/>
    <w:rsid w:val="006E2B6A"/>
    <w:rsid w:val="006E488D"/>
    <w:rsid w:val="006E5654"/>
    <w:rsid w:val="0070536F"/>
    <w:rsid w:val="00705D52"/>
    <w:rsid w:val="00707E2E"/>
    <w:rsid w:val="00723957"/>
    <w:rsid w:val="00724F1B"/>
    <w:rsid w:val="007268E0"/>
    <w:rsid w:val="00732A6D"/>
    <w:rsid w:val="0073481B"/>
    <w:rsid w:val="00734961"/>
    <w:rsid w:val="00744B95"/>
    <w:rsid w:val="00744F6F"/>
    <w:rsid w:val="00746B90"/>
    <w:rsid w:val="00746EB2"/>
    <w:rsid w:val="00751C6E"/>
    <w:rsid w:val="00753133"/>
    <w:rsid w:val="00754B4E"/>
    <w:rsid w:val="007574D1"/>
    <w:rsid w:val="00760130"/>
    <w:rsid w:val="00767C25"/>
    <w:rsid w:val="007714CF"/>
    <w:rsid w:val="00773AB9"/>
    <w:rsid w:val="00774649"/>
    <w:rsid w:val="00777809"/>
    <w:rsid w:val="00781A6E"/>
    <w:rsid w:val="00781E5F"/>
    <w:rsid w:val="007833B0"/>
    <w:rsid w:val="007A480D"/>
    <w:rsid w:val="007A5EB9"/>
    <w:rsid w:val="007B1468"/>
    <w:rsid w:val="007B5EB0"/>
    <w:rsid w:val="007C065D"/>
    <w:rsid w:val="007C4CB2"/>
    <w:rsid w:val="007C7818"/>
    <w:rsid w:val="007D748A"/>
    <w:rsid w:val="007E246E"/>
    <w:rsid w:val="007F1D67"/>
    <w:rsid w:val="00802C71"/>
    <w:rsid w:val="00804AA8"/>
    <w:rsid w:val="00805988"/>
    <w:rsid w:val="0081391A"/>
    <w:rsid w:val="0081623C"/>
    <w:rsid w:val="0083279F"/>
    <w:rsid w:val="00832C5B"/>
    <w:rsid w:val="008359E6"/>
    <w:rsid w:val="00842E15"/>
    <w:rsid w:val="00844040"/>
    <w:rsid w:val="00845321"/>
    <w:rsid w:val="00853DD0"/>
    <w:rsid w:val="00864964"/>
    <w:rsid w:val="0086569C"/>
    <w:rsid w:val="0087017D"/>
    <w:rsid w:val="008706C5"/>
    <w:rsid w:val="00871494"/>
    <w:rsid w:val="008819A1"/>
    <w:rsid w:val="00884E43"/>
    <w:rsid w:val="0088506B"/>
    <w:rsid w:val="00885FE0"/>
    <w:rsid w:val="00886517"/>
    <w:rsid w:val="008B1139"/>
    <w:rsid w:val="008B3935"/>
    <w:rsid w:val="008B4322"/>
    <w:rsid w:val="008B5D7F"/>
    <w:rsid w:val="008C3C52"/>
    <w:rsid w:val="008C3E26"/>
    <w:rsid w:val="008C6A75"/>
    <w:rsid w:val="008D204B"/>
    <w:rsid w:val="008D3528"/>
    <w:rsid w:val="008D466A"/>
    <w:rsid w:val="008D598E"/>
    <w:rsid w:val="008D5B23"/>
    <w:rsid w:val="008E537E"/>
    <w:rsid w:val="008F29EB"/>
    <w:rsid w:val="008F45C6"/>
    <w:rsid w:val="008F6A3D"/>
    <w:rsid w:val="00911DB3"/>
    <w:rsid w:val="00921C3C"/>
    <w:rsid w:val="00926AB9"/>
    <w:rsid w:val="00937669"/>
    <w:rsid w:val="00942A3F"/>
    <w:rsid w:val="0094488D"/>
    <w:rsid w:val="00947B72"/>
    <w:rsid w:val="00953752"/>
    <w:rsid w:val="00954C24"/>
    <w:rsid w:val="0096606A"/>
    <w:rsid w:val="00971D7A"/>
    <w:rsid w:val="00973B56"/>
    <w:rsid w:val="00974AE1"/>
    <w:rsid w:val="00976B92"/>
    <w:rsid w:val="00980594"/>
    <w:rsid w:val="00980ADC"/>
    <w:rsid w:val="00984534"/>
    <w:rsid w:val="0098636F"/>
    <w:rsid w:val="009865D5"/>
    <w:rsid w:val="00986D50"/>
    <w:rsid w:val="009878DD"/>
    <w:rsid w:val="009A56E7"/>
    <w:rsid w:val="009B4608"/>
    <w:rsid w:val="009C0015"/>
    <w:rsid w:val="009D1825"/>
    <w:rsid w:val="009D528F"/>
    <w:rsid w:val="009D754D"/>
    <w:rsid w:val="009D7EA4"/>
    <w:rsid w:val="009E339F"/>
    <w:rsid w:val="009E6935"/>
    <w:rsid w:val="009E7A4F"/>
    <w:rsid w:val="009F03C8"/>
    <w:rsid w:val="009F27A1"/>
    <w:rsid w:val="009F5821"/>
    <w:rsid w:val="00A1280A"/>
    <w:rsid w:val="00A1627E"/>
    <w:rsid w:val="00A22B84"/>
    <w:rsid w:val="00A41076"/>
    <w:rsid w:val="00A55E1A"/>
    <w:rsid w:val="00A5667F"/>
    <w:rsid w:val="00A637F9"/>
    <w:rsid w:val="00A66757"/>
    <w:rsid w:val="00A77D29"/>
    <w:rsid w:val="00A9686A"/>
    <w:rsid w:val="00A97109"/>
    <w:rsid w:val="00AA310A"/>
    <w:rsid w:val="00AA4E50"/>
    <w:rsid w:val="00AB05A7"/>
    <w:rsid w:val="00AB064D"/>
    <w:rsid w:val="00AB7DC2"/>
    <w:rsid w:val="00AC47BD"/>
    <w:rsid w:val="00AC7ED6"/>
    <w:rsid w:val="00AD00A9"/>
    <w:rsid w:val="00AD4FE8"/>
    <w:rsid w:val="00AD592A"/>
    <w:rsid w:val="00AD692B"/>
    <w:rsid w:val="00AE2E1C"/>
    <w:rsid w:val="00AF118C"/>
    <w:rsid w:val="00AF445F"/>
    <w:rsid w:val="00AF4F9D"/>
    <w:rsid w:val="00AF4FC0"/>
    <w:rsid w:val="00AF52C2"/>
    <w:rsid w:val="00AF6848"/>
    <w:rsid w:val="00AF6B07"/>
    <w:rsid w:val="00B00676"/>
    <w:rsid w:val="00B04A40"/>
    <w:rsid w:val="00B04E78"/>
    <w:rsid w:val="00B11901"/>
    <w:rsid w:val="00B121B6"/>
    <w:rsid w:val="00B13F45"/>
    <w:rsid w:val="00B34B19"/>
    <w:rsid w:val="00B34F9B"/>
    <w:rsid w:val="00B53D5A"/>
    <w:rsid w:val="00B543F5"/>
    <w:rsid w:val="00B56280"/>
    <w:rsid w:val="00B573DD"/>
    <w:rsid w:val="00B60EE5"/>
    <w:rsid w:val="00B64B49"/>
    <w:rsid w:val="00B650AA"/>
    <w:rsid w:val="00B66988"/>
    <w:rsid w:val="00B706F2"/>
    <w:rsid w:val="00B71051"/>
    <w:rsid w:val="00B7400F"/>
    <w:rsid w:val="00B94293"/>
    <w:rsid w:val="00B96D44"/>
    <w:rsid w:val="00BA1055"/>
    <w:rsid w:val="00BA395F"/>
    <w:rsid w:val="00BA6924"/>
    <w:rsid w:val="00BA6A0E"/>
    <w:rsid w:val="00BB0224"/>
    <w:rsid w:val="00BC5E5A"/>
    <w:rsid w:val="00BC6502"/>
    <w:rsid w:val="00BC7EF5"/>
    <w:rsid w:val="00BD2425"/>
    <w:rsid w:val="00BD5394"/>
    <w:rsid w:val="00BD5C82"/>
    <w:rsid w:val="00BE332D"/>
    <w:rsid w:val="00BE5F77"/>
    <w:rsid w:val="00BF1FD1"/>
    <w:rsid w:val="00BF4095"/>
    <w:rsid w:val="00BF56F2"/>
    <w:rsid w:val="00C007F1"/>
    <w:rsid w:val="00C013CE"/>
    <w:rsid w:val="00C033DC"/>
    <w:rsid w:val="00C0675F"/>
    <w:rsid w:val="00C12027"/>
    <w:rsid w:val="00C15ABB"/>
    <w:rsid w:val="00C209E5"/>
    <w:rsid w:val="00C20E93"/>
    <w:rsid w:val="00C3349E"/>
    <w:rsid w:val="00C337B0"/>
    <w:rsid w:val="00C42594"/>
    <w:rsid w:val="00C42E83"/>
    <w:rsid w:val="00C43268"/>
    <w:rsid w:val="00C464FF"/>
    <w:rsid w:val="00C524EA"/>
    <w:rsid w:val="00C538CA"/>
    <w:rsid w:val="00C54585"/>
    <w:rsid w:val="00C60491"/>
    <w:rsid w:val="00C61541"/>
    <w:rsid w:val="00C7179E"/>
    <w:rsid w:val="00C747B2"/>
    <w:rsid w:val="00C77851"/>
    <w:rsid w:val="00C8306E"/>
    <w:rsid w:val="00C837CE"/>
    <w:rsid w:val="00C85B86"/>
    <w:rsid w:val="00C93F0F"/>
    <w:rsid w:val="00C95739"/>
    <w:rsid w:val="00CA0193"/>
    <w:rsid w:val="00CA0412"/>
    <w:rsid w:val="00CA55A3"/>
    <w:rsid w:val="00CB08CA"/>
    <w:rsid w:val="00CB1BD3"/>
    <w:rsid w:val="00CB2323"/>
    <w:rsid w:val="00CB4A47"/>
    <w:rsid w:val="00CC2B22"/>
    <w:rsid w:val="00CC2CBB"/>
    <w:rsid w:val="00CC4BC2"/>
    <w:rsid w:val="00CC57C0"/>
    <w:rsid w:val="00CE6505"/>
    <w:rsid w:val="00CE666F"/>
    <w:rsid w:val="00CF0AA5"/>
    <w:rsid w:val="00CF261C"/>
    <w:rsid w:val="00CF3853"/>
    <w:rsid w:val="00CF531B"/>
    <w:rsid w:val="00CF75B6"/>
    <w:rsid w:val="00D11E2D"/>
    <w:rsid w:val="00D226A4"/>
    <w:rsid w:val="00D22B50"/>
    <w:rsid w:val="00D23E81"/>
    <w:rsid w:val="00D3392F"/>
    <w:rsid w:val="00D373D4"/>
    <w:rsid w:val="00D4253D"/>
    <w:rsid w:val="00D42CCC"/>
    <w:rsid w:val="00D43C2E"/>
    <w:rsid w:val="00D45B0B"/>
    <w:rsid w:val="00D56C1E"/>
    <w:rsid w:val="00D57601"/>
    <w:rsid w:val="00D57D2F"/>
    <w:rsid w:val="00D642B0"/>
    <w:rsid w:val="00D64BAF"/>
    <w:rsid w:val="00D65F64"/>
    <w:rsid w:val="00D72086"/>
    <w:rsid w:val="00D72535"/>
    <w:rsid w:val="00D750EC"/>
    <w:rsid w:val="00D76C96"/>
    <w:rsid w:val="00D82C0A"/>
    <w:rsid w:val="00D84C0D"/>
    <w:rsid w:val="00D95C0A"/>
    <w:rsid w:val="00D96040"/>
    <w:rsid w:val="00DA78B5"/>
    <w:rsid w:val="00DB1802"/>
    <w:rsid w:val="00DB4410"/>
    <w:rsid w:val="00DB4F56"/>
    <w:rsid w:val="00DB4F58"/>
    <w:rsid w:val="00DC59FC"/>
    <w:rsid w:val="00DD5F81"/>
    <w:rsid w:val="00DE3049"/>
    <w:rsid w:val="00DE4C5E"/>
    <w:rsid w:val="00DF5046"/>
    <w:rsid w:val="00DF6E0D"/>
    <w:rsid w:val="00E008EF"/>
    <w:rsid w:val="00E01FEE"/>
    <w:rsid w:val="00E03023"/>
    <w:rsid w:val="00E03864"/>
    <w:rsid w:val="00E118A3"/>
    <w:rsid w:val="00E15E49"/>
    <w:rsid w:val="00E166FA"/>
    <w:rsid w:val="00E16B2C"/>
    <w:rsid w:val="00E300AF"/>
    <w:rsid w:val="00E31C72"/>
    <w:rsid w:val="00E35F08"/>
    <w:rsid w:val="00E373E2"/>
    <w:rsid w:val="00E4604B"/>
    <w:rsid w:val="00E578A0"/>
    <w:rsid w:val="00E6738D"/>
    <w:rsid w:val="00E67754"/>
    <w:rsid w:val="00E67A39"/>
    <w:rsid w:val="00E863A5"/>
    <w:rsid w:val="00E86798"/>
    <w:rsid w:val="00E92B1C"/>
    <w:rsid w:val="00E92CA6"/>
    <w:rsid w:val="00EA4010"/>
    <w:rsid w:val="00EA532B"/>
    <w:rsid w:val="00EA65D5"/>
    <w:rsid w:val="00EB5A8E"/>
    <w:rsid w:val="00ED2346"/>
    <w:rsid w:val="00ED31A9"/>
    <w:rsid w:val="00ED6320"/>
    <w:rsid w:val="00EE0AAC"/>
    <w:rsid w:val="00EE0EDB"/>
    <w:rsid w:val="00EE12AA"/>
    <w:rsid w:val="00EE7884"/>
    <w:rsid w:val="00EF3B31"/>
    <w:rsid w:val="00EF4CA8"/>
    <w:rsid w:val="00EF5B0A"/>
    <w:rsid w:val="00EF764E"/>
    <w:rsid w:val="00F000FD"/>
    <w:rsid w:val="00F03D52"/>
    <w:rsid w:val="00F13802"/>
    <w:rsid w:val="00F16A8F"/>
    <w:rsid w:val="00F20518"/>
    <w:rsid w:val="00F21D1F"/>
    <w:rsid w:val="00F273CA"/>
    <w:rsid w:val="00F323C2"/>
    <w:rsid w:val="00F36FE1"/>
    <w:rsid w:val="00F40630"/>
    <w:rsid w:val="00F47C79"/>
    <w:rsid w:val="00F566F2"/>
    <w:rsid w:val="00F600CF"/>
    <w:rsid w:val="00F62E80"/>
    <w:rsid w:val="00F63488"/>
    <w:rsid w:val="00F67804"/>
    <w:rsid w:val="00F716DD"/>
    <w:rsid w:val="00F73738"/>
    <w:rsid w:val="00F73C26"/>
    <w:rsid w:val="00F80DB9"/>
    <w:rsid w:val="00F91222"/>
    <w:rsid w:val="00F9430E"/>
    <w:rsid w:val="00FA0BE1"/>
    <w:rsid w:val="00FB5D57"/>
    <w:rsid w:val="00FB6328"/>
    <w:rsid w:val="00FC1429"/>
    <w:rsid w:val="00FC328B"/>
    <w:rsid w:val="00FC37AE"/>
    <w:rsid w:val="00FC3D5E"/>
    <w:rsid w:val="00FC4CC9"/>
    <w:rsid w:val="00FC5C90"/>
    <w:rsid w:val="00FC6F1D"/>
    <w:rsid w:val="00FD3A17"/>
    <w:rsid w:val="00FD5C9F"/>
    <w:rsid w:val="00FE0632"/>
    <w:rsid w:val="00FE39F9"/>
    <w:rsid w:val="00FE49D3"/>
    <w:rsid w:val="00FE710C"/>
    <w:rsid w:val="00FF040C"/>
    <w:rsid w:val="00FF0DB4"/>
    <w:rsid w:val="03B01858"/>
    <w:rsid w:val="11935CD7"/>
    <w:rsid w:val="12A81AFB"/>
    <w:rsid w:val="1D5031A0"/>
    <w:rsid w:val="237F7D39"/>
    <w:rsid w:val="23EAAAEF"/>
    <w:rsid w:val="24EA0AD3"/>
    <w:rsid w:val="28861B45"/>
    <w:rsid w:val="36A922EB"/>
    <w:rsid w:val="3BFA3561"/>
    <w:rsid w:val="3D7A70D8"/>
    <w:rsid w:val="43461CD8"/>
    <w:rsid w:val="4E44737E"/>
    <w:rsid w:val="52C356F7"/>
    <w:rsid w:val="54092B3C"/>
    <w:rsid w:val="57E75161"/>
    <w:rsid w:val="5AEC0A8A"/>
    <w:rsid w:val="677EA37E"/>
    <w:rsid w:val="71EF2B6D"/>
    <w:rsid w:val="73AE066B"/>
    <w:rsid w:val="761A914E"/>
    <w:rsid w:val="7EFEAAC8"/>
    <w:rsid w:val="7FEE6FB5"/>
    <w:rsid w:val="ABA7238A"/>
    <w:rsid w:val="BEFDEFE8"/>
    <w:rsid w:val="F38D3E98"/>
    <w:rsid w:val="FEF71465"/>
    <w:rsid w:val="FFFFA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9" w:semiHidden="0" w:name="heading 2"/>
    <w:lsdException w:uiPriority="0" w:name="heading 3"/>
    <w:lsdException w:uiPriority="9" w:semiHidden="0" w:name="heading 4"/>
    <w:lsdException w:uiPriority="9" w:semiHidden="0" w:name="heading 5"/>
    <w:lsdException w:uiPriority="9" w:semiHidden="0" w:name="heading 6"/>
    <w:lsdException w:uiPriority="9" w:semiHidden="0" w:name="heading 7"/>
    <w:lsdException w:uiPriority="9" w:semiHidden="0" w:name="heading 8"/>
    <w:lsdException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45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9"/>
    <w:pPr>
      <w:keepNext/>
      <w:keepLines/>
      <w:spacing w:line="600" w:lineRule="exact"/>
      <w:ind w:firstLine="420"/>
      <w:outlineLvl w:val="1"/>
    </w:pPr>
    <w:rPr>
      <w:rFonts w:ascii="Cambria" w:hAnsi="Cambria" w:eastAsia="黑体"/>
      <w:bCs/>
    </w:rPr>
  </w:style>
  <w:style w:type="paragraph" w:styleId="4">
    <w:name w:val="heading 4"/>
    <w:basedOn w:val="1"/>
    <w:next w:val="1"/>
    <w:link w:val="39"/>
    <w:unhideWhenUsed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5">
    <w:name w:val="heading 5"/>
    <w:basedOn w:val="1"/>
    <w:next w:val="1"/>
    <w:link w:val="40"/>
    <w:unhideWhenUsed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1"/>
    <w:next w:val="1"/>
    <w:link w:val="41"/>
    <w:unhideWhenUsed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7">
    <w:name w:val="heading 7"/>
    <w:basedOn w:val="1"/>
    <w:next w:val="1"/>
    <w:link w:val="42"/>
    <w:unhideWhenUsed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1"/>
    <w:next w:val="1"/>
    <w:link w:val="43"/>
    <w:unhideWhenUsed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9">
    <w:name w:val="heading 9"/>
    <w:basedOn w:val="1"/>
    <w:next w:val="1"/>
    <w:link w:val="44"/>
    <w:unhideWhenUsed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20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1">
    <w:name w:val="annotation text"/>
    <w:basedOn w:val="1"/>
    <w:link w:val="31"/>
    <w:qFormat/>
    <w:uiPriority w:val="0"/>
    <w:pPr>
      <w:jc w:val="left"/>
    </w:pPr>
  </w:style>
  <w:style w:type="paragraph" w:styleId="12">
    <w:name w:val="Body Text"/>
    <w:basedOn w:val="1"/>
    <w:link w:val="55"/>
    <w:unhideWhenUsed/>
    <w:qFormat/>
    <w:uiPriority w:val="99"/>
    <w:pPr>
      <w:spacing w:after="120"/>
    </w:pPr>
  </w:style>
  <w:style w:type="paragraph" w:styleId="13">
    <w:name w:val="Plain Text"/>
    <w:basedOn w:val="1"/>
    <w:link w:val="51"/>
    <w:uiPriority w:val="0"/>
    <w:rPr>
      <w:rFonts w:ascii="宋体" w:hAnsi="Courier New" w:eastAsia="宋体" w:cs="Times New Roman"/>
      <w:sz w:val="24"/>
    </w:rPr>
  </w:style>
  <w:style w:type="paragraph" w:styleId="14">
    <w:name w:val="Balloon Text"/>
    <w:basedOn w:val="1"/>
    <w:link w:val="23"/>
    <w:uiPriority w:val="0"/>
    <w:rPr>
      <w:sz w:val="18"/>
      <w:szCs w:val="18"/>
    </w:rPr>
  </w:style>
  <w:style w:type="paragraph" w:styleId="15">
    <w:name w:val="footer"/>
    <w:basedOn w:val="1"/>
    <w:link w:val="3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7">
    <w:name w:val="Normal (Web)"/>
    <w:basedOn w:val="1"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8">
    <w:name w:val="annotation subject"/>
    <w:basedOn w:val="11"/>
    <w:next w:val="11"/>
    <w:link w:val="32"/>
    <w:uiPriority w:val="0"/>
    <w:rPr>
      <w:b/>
      <w:bCs/>
    </w:rPr>
  </w:style>
  <w:style w:type="character" w:styleId="21">
    <w:name w:val="annotation reference"/>
    <w:basedOn w:val="20"/>
    <w:uiPriority w:val="0"/>
    <w:rPr>
      <w:sz w:val="21"/>
      <w:szCs w:val="21"/>
    </w:rPr>
  </w:style>
  <w:style w:type="paragraph" w:customStyle="1" w:styleId="22">
    <w:name w:val="内文样式"/>
    <w:uiPriority w:val="0"/>
    <w:pPr>
      <w:widowControl w:val="0"/>
      <w:overflowPunct w:val="0"/>
      <w:topLinePunct/>
      <w:spacing w:line="34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customStyle="1" w:styleId="23">
    <w:name w:val="批注框文本 字符"/>
    <w:basedOn w:val="20"/>
    <w:link w:val="1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5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6">
    <w:name w:val="修订3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7">
    <w:name w:val="2级标题"/>
    <w:basedOn w:val="1"/>
    <w:next w:val="1"/>
    <w:link w:val="28"/>
    <w:qFormat/>
    <w:uiPriority w:val="0"/>
    <w:pPr>
      <w:keepNext/>
      <w:widowControl/>
      <w:snapToGrid w:val="0"/>
      <w:outlineLvl w:val="1"/>
    </w:pPr>
    <w:rPr>
      <w:rFonts w:eastAsia="楷体_GB2312"/>
      <w:b/>
      <w:bCs/>
    </w:rPr>
  </w:style>
  <w:style w:type="character" w:customStyle="1" w:styleId="28">
    <w:name w:val="2级标题 字符"/>
    <w:basedOn w:val="20"/>
    <w:link w:val="27"/>
    <w:uiPriority w:val="0"/>
    <w:rPr>
      <w:rFonts w:ascii="Times New Roman" w:hAnsi="Times New Roman" w:eastAsia="楷体_GB2312"/>
      <w:b/>
      <w:bCs/>
      <w:sz w:val="32"/>
      <w:szCs w:val="32"/>
    </w:rPr>
  </w:style>
  <w:style w:type="paragraph" w:customStyle="1" w:styleId="29">
    <w:name w:val="修订4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30">
    <w:name w:val="页脚 字符"/>
    <w:basedOn w:val="20"/>
    <w:link w:val="15"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31">
    <w:name w:val="批注文字 字符"/>
    <w:basedOn w:val="20"/>
    <w:link w:val="11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2">
    <w:name w:val="批注主题 字符"/>
    <w:basedOn w:val="31"/>
    <w:link w:val="18"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33">
    <w:name w:val="1级标题"/>
    <w:basedOn w:val="1"/>
    <w:next w:val="1"/>
    <w:link w:val="34"/>
    <w:qFormat/>
    <w:uiPriority w:val="0"/>
    <w:pPr>
      <w:keepNext/>
      <w:widowControl/>
      <w:snapToGrid w:val="0"/>
      <w:jc w:val="left"/>
      <w:outlineLvl w:val="0"/>
    </w:pPr>
    <w:rPr>
      <w:rFonts w:eastAsia="黑体"/>
    </w:rPr>
  </w:style>
  <w:style w:type="character" w:customStyle="1" w:styleId="34">
    <w:name w:val="1级标题 字符"/>
    <w:basedOn w:val="20"/>
    <w:link w:val="33"/>
    <w:qFormat/>
    <w:uiPriority w:val="0"/>
    <w:rPr>
      <w:rFonts w:ascii="Times New Roman" w:hAnsi="Times New Roman" w:eastAsia="黑体"/>
      <w:sz w:val="32"/>
      <w:szCs w:val="32"/>
    </w:rPr>
  </w:style>
  <w:style w:type="paragraph" w:customStyle="1" w:styleId="35">
    <w:name w:val="3级标题"/>
    <w:basedOn w:val="1"/>
    <w:next w:val="1"/>
    <w:link w:val="36"/>
    <w:qFormat/>
    <w:uiPriority w:val="0"/>
    <w:pPr>
      <w:keepNext/>
      <w:widowControl/>
      <w:snapToGrid w:val="0"/>
      <w:outlineLvl w:val="2"/>
    </w:pPr>
    <w:rPr>
      <w:b/>
    </w:rPr>
  </w:style>
  <w:style w:type="character" w:customStyle="1" w:styleId="36">
    <w:name w:val="3级标题 字符"/>
    <w:basedOn w:val="20"/>
    <w:link w:val="35"/>
    <w:qFormat/>
    <w:uiPriority w:val="0"/>
    <w:rPr>
      <w:rFonts w:ascii="Times New Roman" w:hAnsi="Times New Roman" w:eastAsia="仿宋_GB2312"/>
      <w:b/>
      <w:sz w:val="32"/>
      <w:szCs w:val="32"/>
    </w:rPr>
  </w:style>
  <w:style w:type="paragraph" w:customStyle="1" w:styleId="37">
    <w:name w:val="大标题"/>
    <w:basedOn w:val="1"/>
    <w:next w:val="1"/>
    <w:link w:val="38"/>
    <w:qFormat/>
    <w:uiPriority w:val="0"/>
    <w:pPr>
      <w:keepNext/>
      <w:widowControl/>
      <w:snapToGrid w:val="0"/>
      <w:spacing w:line="240" w:lineRule="auto"/>
      <w:ind w:firstLine="0" w:firstLineChars="0"/>
      <w:jc w:val="center"/>
    </w:pPr>
    <w:rPr>
      <w:rFonts w:eastAsia="华文中宋" w:cs="华文中宋"/>
      <w:b/>
      <w:color w:val="000000" w:themeColor="text1"/>
      <w:sz w:val="44"/>
      <w:szCs w:val="48"/>
      <w14:textFill>
        <w14:solidFill>
          <w14:schemeClr w14:val="tx1"/>
        </w14:solidFill>
      </w14:textFill>
    </w:rPr>
  </w:style>
  <w:style w:type="character" w:customStyle="1" w:styleId="38">
    <w:name w:val="大标题 字符"/>
    <w:basedOn w:val="20"/>
    <w:link w:val="37"/>
    <w:qFormat/>
    <w:uiPriority w:val="0"/>
    <w:rPr>
      <w:rFonts w:ascii="Times New Roman" w:hAnsi="Times New Roman" w:eastAsia="华文中宋" w:cs="华文中宋"/>
      <w:b/>
      <w:color w:val="000000" w:themeColor="text1"/>
      <w:sz w:val="44"/>
      <w:szCs w:val="48"/>
      <w14:textFill>
        <w14:solidFill>
          <w14:schemeClr w14:val="tx1"/>
        </w14:solidFill>
      </w14:textFill>
    </w:rPr>
  </w:style>
  <w:style w:type="character" w:customStyle="1" w:styleId="39">
    <w:name w:val="标题 4 字符"/>
    <w:basedOn w:val="20"/>
    <w:link w:val="4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40">
    <w:name w:val="标题 5 字符"/>
    <w:basedOn w:val="20"/>
    <w:link w:val="5"/>
    <w:qFormat/>
    <w:uiPriority w:val="9"/>
    <w:rPr>
      <w:rFonts w:ascii="Times New Roman" w:hAnsi="Times New Roman" w:eastAsia="仿宋_GB2312"/>
      <w:b/>
      <w:bCs/>
      <w:sz w:val="28"/>
      <w:szCs w:val="28"/>
    </w:rPr>
  </w:style>
  <w:style w:type="character" w:customStyle="1" w:styleId="41">
    <w:name w:val="标题 6 字符"/>
    <w:basedOn w:val="20"/>
    <w:link w:val="6"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42">
    <w:name w:val="标题 7 字符"/>
    <w:basedOn w:val="20"/>
    <w:link w:val="7"/>
    <w:qFormat/>
    <w:uiPriority w:val="9"/>
    <w:rPr>
      <w:rFonts w:ascii="Times New Roman" w:hAnsi="Times New Roman" w:eastAsia="仿宋_GB2312"/>
      <w:b/>
      <w:bCs/>
      <w:sz w:val="24"/>
      <w:szCs w:val="24"/>
    </w:rPr>
  </w:style>
  <w:style w:type="character" w:customStyle="1" w:styleId="43">
    <w:name w:val="标题 8 字符"/>
    <w:basedOn w:val="20"/>
    <w:link w:val="8"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44">
    <w:name w:val="标题 9 字符"/>
    <w:basedOn w:val="20"/>
    <w:link w:val="9"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45">
    <w:name w:val="标题 1 字符"/>
    <w:basedOn w:val="20"/>
    <w:link w:val="2"/>
    <w:qFormat/>
    <w:uiPriority w:val="0"/>
    <w:rPr>
      <w:rFonts w:ascii="Times New Roman" w:hAnsi="Times New Roman" w:eastAsia="仿宋_GB2312"/>
      <w:b/>
      <w:bCs/>
      <w:kern w:val="44"/>
      <w:sz w:val="44"/>
      <w:szCs w:val="44"/>
    </w:rPr>
  </w:style>
  <w:style w:type="paragraph" w:customStyle="1" w:styleId="46">
    <w:name w:val="TOC 标题1"/>
    <w:basedOn w:val="2"/>
    <w:next w:val="1"/>
    <w:unhideWhenUsed/>
    <w:qFormat/>
    <w:uiPriority w:val="39"/>
    <w:pPr>
      <w:outlineLvl w:val="9"/>
    </w:pPr>
  </w:style>
  <w:style w:type="paragraph" w:customStyle="1" w:styleId="47">
    <w:name w:val="修订5"/>
    <w:hidden/>
    <w:semiHidden/>
    <w:qFormat/>
    <w:uiPriority w:val="99"/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paragraph" w:customStyle="1" w:styleId="48">
    <w:name w:val="修订6"/>
    <w:hidden/>
    <w:semiHidden/>
    <w:qFormat/>
    <w:uiPriority w:val="99"/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paragraph" w:customStyle="1" w:styleId="49">
    <w:name w:val="修订7"/>
    <w:hidden/>
    <w:semiHidden/>
    <w:qFormat/>
    <w:uiPriority w:val="99"/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paragraph" w:customStyle="1" w:styleId="50">
    <w:name w:val="修订8"/>
    <w:hidden/>
    <w:semiHidden/>
    <w:qFormat/>
    <w:uiPriority w:val="99"/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51">
    <w:name w:val="纯文本 字符"/>
    <w:basedOn w:val="20"/>
    <w:link w:val="13"/>
    <w:qFormat/>
    <w:uiPriority w:val="0"/>
    <w:rPr>
      <w:rFonts w:ascii="宋体" w:hAnsi="Courier New"/>
      <w:kern w:val="2"/>
      <w:sz w:val="24"/>
      <w:szCs w:val="32"/>
    </w:rPr>
  </w:style>
  <w:style w:type="paragraph" w:customStyle="1" w:styleId="52">
    <w:name w:val="修订9"/>
    <w:hidden/>
    <w:semiHidden/>
    <w:qFormat/>
    <w:uiPriority w:val="99"/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paragraph" w:styleId="53">
    <w:name w:val="List Paragraph"/>
    <w:basedOn w:val="1"/>
    <w:qFormat/>
    <w:uiPriority w:val="99"/>
    <w:pPr>
      <w:ind w:firstLine="420"/>
    </w:pPr>
  </w:style>
  <w:style w:type="paragraph" w:customStyle="1" w:styleId="54">
    <w:name w:val="Revision"/>
    <w:hidden/>
    <w:semiHidden/>
    <w:qFormat/>
    <w:uiPriority w:val="99"/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55">
    <w:name w:val="正文文本 字符"/>
    <w:basedOn w:val="20"/>
    <w:link w:val="12"/>
    <w:uiPriority w:val="99"/>
    <w:rPr>
      <w:rFonts w:eastAsia="仿宋_GB2312" w:cstheme="minorBidi"/>
      <w:kern w:val="2"/>
      <w:sz w:val="32"/>
      <w:szCs w:val="32"/>
    </w:rPr>
  </w:style>
  <w:style w:type="paragraph" w:customStyle="1" w:styleId="56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C56318-6806-45C6-B319-19401F65D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17</Pages>
  <Words>1184</Words>
  <Characters>6750</Characters>
  <Lines>56</Lines>
  <Paragraphs>15</Paragraphs>
  <TotalTime>449</TotalTime>
  <ScaleCrop>false</ScaleCrop>
  <LinksUpToDate>false</LinksUpToDate>
  <CharactersWithSpaces>7919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2022-05-02T02:54:00Z</dcterms:created>
  <dc:creator>占鹏</dc:creator>
  <cp:lastModifiedBy>admin</cp:lastModifiedBy>
  <cp:lastPrinted>2023-03-27T00:56:00Z</cp:lastPrinted>
  <dcterms:modified xsi:type="dcterms:W3CDTF">2023-04-19T06:13:59Z</dcterms:modified>
  <cp:revision>944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DDE7A5CDA9B94A28A2236204A65A0AEA</vt:lpwstr>
  </property>
</Properties>
</file>